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DC7697">
        <w:rPr>
          <w:b/>
          <w:sz w:val="24"/>
        </w:rPr>
        <w:t xml:space="preserve">Klinik </w:t>
      </w:r>
      <w:proofErr w:type="spellStart"/>
      <w:r w:rsidR="00DC7697">
        <w:rPr>
          <w:b/>
          <w:sz w:val="24"/>
        </w:rPr>
        <w:t>Nütrisyon</w:t>
      </w:r>
      <w:proofErr w:type="spellEnd"/>
      <w:r w:rsidR="00DC7697">
        <w:rPr>
          <w:b/>
          <w:sz w:val="24"/>
        </w:rPr>
        <w:t xml:space="preserve"> Komisyonunda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F0ACF" w:rsidTr="00DC7697">
        <w:trPr>
          <w:trHeight w:hRule="exact" w:val="340"/>
        </w:trPr>
        <w:tc>
          <w:tcPr>
            <w:tcW w:w="9606" w:type="dxa"/>
            <w:gridSpan w:val="2"/>
          </w:tcPr>
          <w:p w:rsidR="00FF0ACF" w:rsidRPr="00FF0ACF" w:rsidRDefault="00DC7697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KLİNİK NÜTRİSYON KOMİSYONU</w:t>
            </w:r>
          </w:p>
        </w:tc>
      </w:tr>
      <w:tr w:rsidR="00084465" w:rsidTr="00DD1226">
        <w:tc>
          <w:tcPr>
            <w:tcW w:w="4644" w:type="dxa"/>
          </w:tcPr>
          <w:p w:rsidR="00084465" w:rsidRPr="00FF0ACF" w:rsidRDefault="00084465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4962" w:type="dxa"/>
          </w:tcPr>
          <w:p w:rsidR="00084465" w:rsidRPr="00FF0ACF" w:rsidRDefault="00084465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 xml:space="preserve">Başkan- Başhekim Yrd. </w:t>
            </w:r>
            <w:proofErr w:type="gramEnd"/>
            <w:r>
              <w:rPr>
                <w:rFonts w:cs="Calibri"/>
                <w:color w:val="000000"/>
              </w:rPr>
              <w:t>Dr.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Haktan ALCAN GÜNER</w:t>
            </w:r>
          </w:p>
        </w:tc>
      </w:tr>
      <w:tr w:rsidR="00DD1226" w:rsidTr="00DD1226">
        <w:trPr>
          <w:trHeight w:hRule="exact" w:val="454"/>
        </w:trPr>
        <w:tc>
          <w:tcPr>
            <w:tcW w:w="4644" w:type="dxa"/>
            <w:vAlign w:val="bottom"/>
          </w:tcPr>
          <w:p w:rsidR="00DD1226" w:rsidRDefault="00DD122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Üye-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Yoğun Bakım Uzm. Dr.</w:t>
            </w:r>
          </w:p>
        </w:tc>
        <w:tc>
          <w:tcPr>
            <w:tcW w:w="4962" w:type="dxa"/>
            <w:vAlign w:val="bottom"/>
          </w:tcPr>
          <w:p w:rsidR="00DD1226" w:rsidRDefault="00DD1226" w:rsidP="000723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Egemen Ümit HAZAR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 Nöroloji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Süreyya EKEM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Üye-Anestezi Uzm. Dr.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Gözde DALAY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  Sorumlu Eczacı  </w:t>
            </w:r>
          </w:p>
        </w:tc>
        <w:tc>
          <w:tcPr>
            <w:tcW w:w="4962" w:type="dxa"/>
            <w:vAlign w:val="bottom"/>
          </w:tcPr>
          <w:p w:rsidR="00084465" w:rsidRPr="00B43C27" w:rsidRDefault="00DD1226" w:rsidP="0007236E">
            <w:r>
              <w:rPr>
                <w:rFonts w:cs="Calibri"/>
                <w:color w:val="000000"/>
              </w:rPr>
              <w:t>Murat ZENCİR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 Eczacı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Ezgi AKDENİZ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Sorumlu Diyetisyen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Hilal GÖKÇE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-Diyetisyen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DD1226">
            <w:proofErr w:type="spellStart"/>
            <w:r>
              <w:rPr>
                <w:rFonts w:cs="Calibri"/>
                <w:color w:val="000000"/>
              </w:rPr>
              <w:t>N.Buse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DD1226">
              <w:rPr>
                <w:rFonts w:cs="Calibri"/>
                <w:color w:val="000000"/>
              </w:rPr>
              <w:t>TATLIDİL</w:t>
            </w:r>
            <w:bookmarkStart w:id="0" w:name="_GoBack"/>
            <w:bookmarkEnd w:id="0"/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Diyetisyen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Elif VERİM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Diyetisyen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Hayrunnisa MÜCAHİT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 </w:t>
            </w:r>
            <w:proofErr w:type="spellStart"/>
            <w:r>
              <w:rPr>
                <w:rFonts w:cs="Calibri"/>
                <w:color w:val="000000"/>
              </w:rPr>
              <w:t>Nutrisyon</w:t>
            </w:r>
            <w:proofErr w:type="spellEnd"/>
            <w:r>
              <w:rPr>
                <w:rFonts w:cs="Calibri"/>
                <w:color w:val="000000"/>
              </w:rPr>
              <w:t xml:space="preserve"> Hemşiresi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Güner KURT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 w:rsidP="001544F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</w:t>
            </w:r>
            <w:proofErr w:type="spellStart"/>
            <w:r>
              <w:rPr>
                <w:rFonts w:cs="Calibri"/>
                <w:color w:val="000000"/>
              </w:rPr>
              <w:t>Nutrisyon</w:t>
            </w:r>
            <w:proofErr w:type="spellEnd"/>
            <w:r>
              <w:rPr>
                <w:rFonts w:cs="Calibri"/>
                <w:color w:val="000000"/>
              </w:rPr>
              <w:t xml:space="preserve"> Hemşiresi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Emine COŞKUN</w:t>
            </w:r>
          </w:p>
        </w:tc>
      </w:tr>
      <w:tr w:rsidR="00084465" w:rsidTr="00DD1226">
        <w:trPr>
          <w:trHeight w:hRule="exact" w:val="454"/>
        </w:trPr>
        <w:tc>
          <w:tcPr>
            <w:tcW w:w="4644" w:type="dxa"/>
            <w:vAlign w:val="bottom"/>
          </w:tcPr>
          <w:p w:rsidR="00084465" w:rsidRDefault="000844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Kalite Direktörü   </w:t>
            </w:r>
          </w:p>
        </w:tc>
        <w:tc>
          <w:tcPr>
            <w:tcW w:w="4962" w:type="dxa"/>
            <w:vAlign w:val="bottom"/>
          </w:tcPr>
          <w:p w:rsidR="00084465" w:rsidRPr="00B43C27" w:rsidRDefault="00084465" w:rsidP="0007236E">
            <w:r>
              <w:rPr>
                <w:rFonts w:cs="Calibri"/>
                <w:color w:val="000000"/>
              </w:rPr>
              <w:t>Elvan GELDİ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ED" w:rsidRDefault="008B1CED" w:rsidP="00276E25">
      <w:pPr>
        <w:spacing w:after="0" w:line="240" w:lineRule="auto"/>
      </w:pPr>
      <w:r>
        <w:separator/>
      </w:r>
    </w:p>
  </w:endnote>
  <w:endnote w:type="continuationSeparator" w:id="0">
    <w:p w:rsidR="008B1CED" w:rsidRDefault="008B1CED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ED" w:rsidRDefault="008B1CED" w:rsidP="00276E25">
      <w:pPr>
        <w:spacing w:after="0" w:line="240" w:lineRule="auto"/>
      </w:pPr>
      <w:r>
        <w:separator/>
      </w:r>
    </w:p>
  </w:footnote>
  <w:footnote w:type="continuationSeparator" w:id="0">
    <w:p w:rsidR="008B1CED" w:rsidRDefault="008B1CED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4465"/>
    <w:rsid w:val="0008536C"/>
    <w:rsid w:val="000C2E89"/>
    <w:rsid w:val="000F6D04"/>
    <w:rsid w:val="00131030"/>
    <w:rsid w:val="00137F2A"/>
    <w:rsid w:val="001544FE"/>
    <w:rsid w:val="0016054A"/>
    <w:rsid w:val="002324DE"/>
    <w:rsid w:val="00247211"/>
    <w:rsid w:val="00253083"/>
    <w:rsid w:val="00276E25"/>
    <w:rsid w:val="00285F35"/>
    <w:rsid w:val="00297C60"/>
    <w:rsid w:val="002A63AE"/>
    <w:rsid w:val="002E27C7"/>
    <w:rsid w:val="004305B5"/>
    <w:rsid w:val="00473B40"/>
    <w:rsid w:val="0053552A"/>
    <w:rsid w:val="0056436C"/>
    <w:rsid w:val="005B779C"/>
    <w:rsid w:val="005D65B1"/>
    <w:rsid w:val="00613CBD"/>
    <w:rsid w:val="00643812"/>
    <w:rsid w:val="00672C73"/>
    <w:rsid w:val="00693723"/>
    <w:rsid w:val="006B4DED"/>
    <w:rsid w:val="006F16B7"/>
    <w:rsid w:val="007D657F"/>
    <w:rsid w:val="007F0BE2"/>
    <w:rsid w:val="00806223"/>
    <w:rsid w:val="00806332"/>
    <w:rsid w:val="008B1CED"/>
    <w:rsid w:val="009057A7"/>
    <w:rsid w:val="00905FC0"/>
    <w:rsid w:val="009906BD"/>
    <w:rsid w:val="009C3402"/>
    <w:rsid w:val="009C7A86"/>
    <w:rsid w:val="009D6376"/>
    <w:rsid w:val="00A56D39"/>
    <w:rsid w:val="00A745C8"/>
    <w:rsid w:val="00AF637E"/>
    <w:rsid w:val="00B00C78"/>
    <w:rsid w:val="00B34882"/>
    <w:rsid w:val="00B41EFC"/>
    <w:rsid w:val="00BA2757"/>
    <w:rsid w:val="00BB475A"/>
    <w:rsid w:val="00BC0253"/>
    <w:rsid w:val="00D23732"/>
    <w:rsid w:val="00D35A4F"/>
    <w:rsid w:val="00D7431D"/>
    <w:rsid w:val="00DB05D3"/>
    <w:rsid w:val="00DC7697"/>
    <w:rsid w:val="00DD1226"/>
    <w:rsid w:val="00DF1A4A"/>
    <w:rsid w:val="00E2526E"/>
    <w:rsid w:val="00EF761B"/>
    <w:rsid w:val="00F105D6"/>
    <w:rsid w:val="00F46258"/>
    <w:rsid w:val="00F71E4E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15</cp:revision>
  <cp:lastPrinted>2021-01-20T10:41:00Z</cp:lastPrinted>
  <dcterms:created xsi:type="dcterms:W3CDTF">2021-01-20T10:03:00Z</dcterms:created>
  <dcterms:modified xsi:type="dcterms:W3CDTF">2022-05-20T05:57:00Z</dcterms:modified>
</cp:coreProperties>
</file>